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E0F" w:rsidRDefault="00885E0F" w:rsidP="00885E0F">
      <w:pPr>
        <w:pStyle w:val="Heading2"/>
        <w:rPr>
          <w:rFonts w:ascii="Comic Sans MS" w:eastAsia="Comic Sans MS" w:hAnsi="Comic Sans MS" w:cs="Comic Sans MS"/>
          <w:b/>
          <w:sz w:val="22"/>
          <w:szCs w:val="22"/>
        </w:rPr>
      </w:pPr>
    </w:p>
    <w:p w:rsidR="00885E0F" w:rsidRDefault="00885E0F" w:rsidP="00885E0F">
      <w:pPr>
        <w:pStyle w:val="Heading2"/>
        <w:rPr>
          <w:rFonts w:ascii="Comic Sans MS" w:eastAsia="Comic Sans MS" w:hAnsi="Comic Sans MS" w:cs="Comic Sans MS"/>
          <w:b/>
          <w:sz w:val="22"/>
          <w:szCs w:val="22"/>
        </w:rPr>
      </w:pPr>
      <w:r>
        <w:rPr>
          <w:rFonts w:ascii="Comic Sans MS" w:eastAsia="Comic Sans MS" w:hAnsi="Comic Sans MS" w:cs="Comic Sans MS"/>
          <w:b/>
          <w:sz w:val="22"/>
          <w:szCs w:val="22"/>
        </w:rPr>
        <w:t xml:space="preserve">Written Assessment of Risk of </w:t>
      </w:r>
      <w:proofErr w:type="spellStart"/>
      <w:r>
        <w:rPr>
          <w:rFonts w:ascii="Comic Sans MS" w:eastAsia="Comic Sans MS" w:hAnsi="Comic Sans MS" w:cs="Comic Sans MS"/>
          <w:b/>
          <w:sz w:val="22"/>
          <w:szCs w:val="22"/>
        </w:rPr>
        <w:t>Ballyoughter</w:t>
      </w:r>
      <w:proofErr w:type="spellEnd"/>
      <w:r>
        <w:rPr>
          <w:rFonts w:ascii="Comic Sans MS" w:eastAsia="Comic Sans MS" w:hAnsi="Comic Sans MS" w:cs="Comic Sans MS"/>
          <w:b/>
          <w:sz w:val="22"/>
          <w:szCs w:val="22"/>
        </w:rPr>
        <w:t xml:space="preserve"> National School, </w:t>
      </w:r>
      <w:proofErr w:type="spellStart"/>
      <w:r>
        <w:rPr>
          <w:rFonts w:ascii="Comic Sans MS" w:eastAsia="Comic Sans MS" w:hAnsi="Comic Sans MS" w:cs="Comic Sans MS"/>
          <w:b/>
          <w:sz w:val="22"/>
          <w:szCs w:val="22"/>
        </w:rPr>
        <w:t>Ballyoughter</w:t>
      </w:r>
      <w:proofErr w:type="spellEnd"/>
      <w:r>
        <w:rPr>
          <w:rFonts w:ascii="Comic Sans MS" w:eastAsia="Comic Sans MS" w:hAnsi="Comic Sans MS" w:cs="Comic Sans MS"/>
          <w:b/>
          <w:sz w:val="22"/>
          <w:szCs w:val="22"/>
        </w:rPr>
        <w:t>, Gorey Co. Wexford</w:t>
      </w:r>
      <w:bookmarkStart w:id="0" w:name="_GoBack"/>
      <w:bookmarkEnd w:id="0"/>
    </w:p>
    <w:p w:rsidR="00885E0F" w:rsidRDefault="00885E0F" w:rsidP="00885E0F">
      <w:pPr>
        <w:spacing w:after="0" w:line="240" w:lineRule="auto"/>
        <w:rPr>
          <w:rFonts w:ascii="Comic Sans MS" w:eastAsia="Comic Sans MS" w:hAnsi="Comic Sans MS" w:cs="Comic Sans MS"/>
        </w:rPr>
      </w:pPr>
      <w:r>
        <w:rPr>
          <w:rFonts w:ascii="Comic Sans MS" w:eastAsia="Comic Sans MS" w:hAnsi="Comic Sans MS" w:cs="Comic Sans MS"/>
        </w:rPr>
        <w:t>In accordance with section 11 of the Children First Act 2015 and with the requirement of Chapter 8 of</w:t>
      </w:r>
      <w:r>
        <w:rPr>
          <w:rFonts w:ascii="Comic Sans MS" w:eastAsia="Comic Sans MS" w:hAnsi="Comic Sans MS" w:cs="Comic Sans MS"/>
          <w:shd w:val="clear" w:color="auto" w:fill="D9D9D9"/>
        </w:rPr>
        <w:t xml:space="preserve"> </w:t>
      </w:r>
      <w:r>
        <w:rPr>
          <w:rFonts w:ascii="Comic Sans MS" w:eastAsia="Comic Sans MS" w:hAnsi="Comic Sans MS" w:cs="Comic Sans MS"/>
        </w:rPr>
        <w:t xml:space="preserve">the </w:t>
      </w:r>
      <w:r>
        <w:rPr>
          <w:rFonts w:ascii="Comic Sans MS" w:eastAsia="Comic Sans MS" w:hAnsi="Comic Sans MS" w:cs="Comic Sans MS"/>
          <w:i/>
        </w:rPr>
        <w:t>Child Protection Procedures for Primary and Post-Primary Schools 2017</w:t>
      </w:r>
      <w:r>
        <w:rPr>
          <w:rFonts w:ascii="Comic Sans MS" w:eastAsia="Comic Sans MS" w:hAnsi="Comic Sans MS" w:cs="Comic Sans MS"/>
        </w:rPr>
        <w:t xml:space="preserve">, the following is the Written Risk Assessment of </w:t>
      </w:r>
      <w:proofErr w:type="spellStart"/>
      <w:r>
        <w:rPr>
          <w:rFonts w:ascii="Comic Sans MS" w:eastAsia="Comic Sans MS" w:hAnsi="Comic Sans MS" w:cs="Comic Sans MS"/>
        </w:rPr>
        <w:t>Ballyoughter</w:t>
      </w:r>
      <w:proofErr w:type="spellEnd"/>
      <w:r>
        <w:rPr>
          <w:rFonts w:ascii="Comic Sans MS" w:eastAsia="Comic Sans MS" w:hAnsi="Comic Sans MS" w:cs="Comic Sans MS"/>
        </w:rPr>
        <w:t xml:space="preserve"> National School.     </w:t>
      </w:r>
    </w:p>
    <w:p w:rsidR="00885E0F" w:rsidRDefault="00885E0F" w:rsidP="00885E0F">
      <w:pPr>
        <w:spacing w:after="0" w:line="240" w:lineRule="auto"/>
        <w:rPr>
          <w:rFonts w:ascii="Comic Sans MS" w:eastAsia="Comic Sans MS" w:hAnsi="Comic Sans MS" w:cs="Comic Sans MS"/>
        </w:rPr>
      </w:pPr>
    </w:p>
    <w:p w:rsidR="00885E0F" w:rsidRDefault="00885E0F" w:rsidP="00885E0F">
      <w:pPr>
        <w:numPr>
          <w:ilvl w:val="0"/>
          <w:numId w:val="1"/>
        </w:num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t>List of school activities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85E0F" w:rsidTr="00401CA6">
        <w:tc>
          <w:tcPr>
            <w:tcW w:w="9016" w:type="dxa"/>
          </w:tcPr>
          <w:p w:rsidR="00885E0F" w:rsidRDefault="00885E0F" w:rsidP="00401CA6">
            <w:pPr>
              <w:ind w:right="-188"/>
              <w:jc w:val="both"/>
              <w:rPr>
                <w:rFonts w:ascii="Comic Sans MS" w:eastAsia="Comic Sans MS" w:hAnsi="Comic Sans MS" w:cs="Comic Sans MS"/>
              </w:rPr>
            </w:pPr>
          </w:p>
          <w:tbl>
            <w:tblPr>
              <w:tblStyle w:val="a0"/>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2"/>
              <w:gridCol w:w="2694"/>
              <w:gridCol w:w="3374"/>
            </w:tblGrid>
            <w:tr w:rsidR="00885E0F" w:rsidTr="00401CA6">
              <w:tc>
                <w:tcPr>
                  <w:tcW w:w="2722" w:type="dxa"/>
                </w:tcPr>
                <w:p w:rsidR="00885E0F" w:rsidRDefault="00885E0F" w:rsidP="00401CA6">
                  <w:pPr>
                    <w:rPr>
                      <w:rFonts w:ascii="Comic Sans MS" w:eastAsia="Comic Sans MS" w:hAnsi="Comic Sans MS" w:cs="Comic Sans MS"/>
                      <w:b/>
                    </w:rPr>
                  </w:pPr>
                  <w:r>
                    <w:rPr>
                      <w:rFonts w:ascii="Comic Sans MS" w:eastAsia="Comic Sans MS" w:hAnsi="Comic Sans MS" w:cs="Comic Sans MS"/>
                      <w:b/>
                    </w:rPr>
                    <w:t>Risk identified</w:t>
                  </w:r>
                </w:p>
              </w:tc>
              <w:tc>
                <w:tcPr>
                  <w:tcW w:w="2694" w:type="dxa"/>
                </w:tcPr>
                <w:p w:rsidR="00885E0F" w:rsidRDefault="00885E0F" w:rsidP="00401CA6">
                  <w:pPr>
                    <w:rPr>
                      <w:rFonts w:ascii="Comic Sans MS" w:eastAsia="Comic Sans MS" w:hAnsi="Comic Sans MS" w:cs="Comic Sans MS"/>
                      <w:b/>
                    </w:rPr>
                  </w:pPr>
                  <w:r>
                    <w:rPr>
                      <w:rFonts w:ascii="Comic Sans MS" w:eastAsia="Comic Sans MS" w:hAnsi="Comic Sans MS" w:cs="Comic Sans MS"/>
                      <w:b/>
                    </w:rPr>
                    <w:t>Potential risk of harm</w:t>
                  </w:r>
                </w:p>
              </w:tc>
              <w:tc>
                <w:tcPr>
                  <w:tcW w:w="3374" w:type="dxa"/>
                </w:tcPr>
                <w:p w:rsidR="00885E0F" w:rsidRDefault="00885E0F" w:rsidP="00401CA6">
                  <w:pPr>
                    <w:rPr>
                      <w:rFonts w:ascii="Comic Sans MS" w:eastAsia="Comic Sans MS" w:hAnsi="Comic Sans MS" w:cs="Comic Sans MS"/>
                      <w:b/>
                    </w:rPr>
                  </w:pPr>
                  <w:r>
                    <w:rPr>
                      <w:rFonts w:ascii="Comic Sans MS" w:eastAsia="Comic Sans MS" w:hAnsi="Comic Sans MS" w:cs="Comic Sans MS"/>
                      <w:b/>
                    </w:rPr>
                    <w:t>Procedure in place to manage risk identified</w:t>
                  </w:r>
                </w:p>
              </w:tc>
            </w:tr>
            <w:tr w:rsidR="00885E0F" w:rsidTr="00401CA6">
              <w:tc>
                <w:tcPr>
                  <w:tcW w:w="2722"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Opening/Closing Times and Break Times</w:t>
                  </w:r>
                </w:p>
              </w:tc>
              <w:tc>
                <w:tcPr>
                  <w:tcW w:w="269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Access to pupils by strangers or other adults.</w:t>
                  </w:r>
                </w:p>
                <w:p w:rsidR="00885E0F" w:rsidRDefault="00885E0F" w:rsidP="00401CA6">
                  <w:pPr>
                    <w:rPr>
                      <w:rFonts w:ascii="Comic Sans MS" w:eastAsia="Comic Sans MS" w:hAnsi="Comic Sans MS" w:cs="Comic Sans MS"/>
                    </w:rPr>
                  </w:pPr>
                  <w:r>
                    <w:rPr>
                      <w:rFonts w:ascii="Comic Sans MS" w:eastAsia="Comic Sans MS" w:hAnsi="Comic Sans MS" w:cs="Comic Sans MS"/>
                    </w:rPr>
                    <w:t>Risk of harm from other pupils</w:t>
                  </w:r>
                </w:p>
              </w:tc>
              <w:tc>
                <w:tcPr>
                  <w:tcW w:w="337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 xml:space="preserve">Supervision by teachers from 8.50am </w:t>
                  </w:r>
                </w:p>
                <w:p w:rsidR="00885E0F" w:rsidRDefault="00885E0F" w:rsidP="00401CA6">
                  <w:pPr>
                    <w:rPr>
                      <w:rFonts w:ascii="Comic Sans MS" w:eastAsia="Comic Sans MS" w:hAnsi="Comic Sans MS" w:cs="Comic Sans MS"/>
                    </w:rPr>
                  </w:pPr>
                  <w:r>
                    <w:rPr>
                      <w:rFonts w:ascii="Comic Sans MS" w:eastAsia="Comic Sans MS" w:hAnsi="Comic Sans MS" w:cs="Comic Sans MS"/>
                    </w:rPr>
                    <w:t>Adequate Supervision at break times</w:t>
                  </w:r>
                </w:p>
                <w:p w:rsidR="00885E0F" w:rsidRDefault="00885E0F" w:rsidP="00401CA6">
                  <w:pPr>
                    <w:rPr>
                      <w:rFonts w:ascii="Comic Sans MS" w:eastAsia="Comic Sans MS" w:hAnsi="Comic Sans MS" w:cs="Comic Sans MS"/>
                    </w:rPr>
                  </w:pPr>
                  <w:r>
                    <w:rPr>
                      <w:rFonts w:ascii="Comic Sans MS" w:eastAsia="Comic Sans MS" w:hAnsi="Comic Sans MS" w:cs="Comic Sans MS"/>
                    </w:rPr>
                    <w:t>Termly reminders to parents re supervision in place only from 8.50am</w:t>
                  </w:r>
                </w:p>
              </w:tc>
            </w:tr>
            <w:tr w:rsidR="00885E0F" w:rsidTr="00401CA6">
              <w:tc>
                <w:tcPr>
                  <w:tcW w:w="2722"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Visitors/Visiting Tutors</w:t>
                  </w:r>
                </w:p>
              </w:tc>
              <w:tc>
                <w:tcPr>
                  <w:tcW w:w="269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Tutors behaving inappropriately.</w:t>
                  </w:r>
                </w:p>
                <w:p w:rsidR="00885E0F" w:rsidRDefault="00885E0F" w:rsidP="00401CA6">
                  <w:pPr>
                    <w:rPr>
                      <w:rFonts w:ascii="Comic Sans MS" w:eastAsia="Comic Sans MS" w:hAnsi="Comic Sans MS" w:cs="Comic Sans MS"/>
                    </w:rPr>
                  </w:pPr>
                  <w:r>
                    <w:rPr>
                      <w:rFonts w:ascii="Comic Sans MS" w:eastAsia="Comic Sans MS" w:hAnsi="Comic Sans MS" w:cs="Comic Sans MS"/>
                    </w:rPr>
                    <w:t>Tutors lacking awareness of child safety issues.</w:t>
                  </w:r>
                </w:p>
              </w:tc>
              <w:tc>
                <w:tcPr>
                  <w:tcW w:w="337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Visiting tutors from reputable organisations with appropriate vetting.</w:t>
                  </w:r>
                </w:p>
                <w:p w:rsidR="00885E0F" w:rsidRDefault="00885E0F" w:rsidP="00401CA6">
                  <w:pPr>
                    <w:rPr>
                      <w:rFonts w:ascii="Comic Sans MS" w:eastAsia="Comic Sans MS" w:hAnsi="Comic Sans MS" w:cs="Comic Sans MS"/>
                    </w:rPr>
                  </w:pPr>
                  <w:r>
                    <w:rPr>
                      <w:rFonts w:ascii="Comic Sans MS" w:eastAsia="Comic Sans MS" w:hAnsi="Comic Sans MS" w:cs="Comic Sans MS"/>
                    </w:rPr>
                    <w:t>Sign in/Sign out</w:t>
                  </w:r>
                </w:p>
                <w:p w:rsidR="00885E0F" w:rsidRDefault="00885E0F" w:rsidP="00401CA6">
                  <w:pPr>
                    <w:rPr>
                      <w:rFonts w:ascii="Comic Sans MS" w:eastAsia="Comic Sans MS" w:hAnsi="Comic Sans MS" w:cs="Comic Sans MS"/>
                    </w:rPr>
                  </w:pPr>
                  <w:r>
                    <w:rPr>
                      <w:rFonts w:ascii="Comic Sans MS" w:eastAsia="Comic Sans MS" w:hAnsi="Comic Sans MS" w:cs="Comic Sans MS"/>
                    </w:rPr>
                    <w:t xml:space="preserve">Teacher always </w:t>
                  </w:r>
                  <w:proofErr w:type="gramStart"/>
                  <w:r>
                    <w:rPr>
                      <w:rFonts w:ascii="Comic Sans MS" w:eastAsia="Comic Sans MS" w:hAnsi="Comic Sans MS" w:cs="Comic Sans MS"/>
                    </w:rPr>
                    <w:t>present</w:t>
                  </w:r>
                  <w:proofErr w:type="gramEnd"/>
                  <w:r>
                    <w:rPr>
                      <w:rFonts w:ascii="Comic Sans MS" w:eastAsia="Comic Sans MS" w:hAnsi="Comic Sans MS" w:cs="Comic Sans MS"/>
                    </w:rPr>
                    <w:t xml:space="preserve"> in room.</w:t>
                  </w:r>
                </w:p>
              </w:tc>
            </w:tr>
            <w:tr w:rsidR="00885E0F" w:rsidTr="00401CA6">
              <w:tc>
                <w:tcPr>
                  <w:tcW w:w="2722"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One to One Teaching</w:t>
                  </w:r>
                </w:p>
              </w:tc>
              <w:tc>
                <w:tcPr>
                  <w:tcW w:w="269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Harm by school personnel</w:t>
                  </w:r>
                </w:p>
              </w:tc>
              <w:tc>
                <w:tcPr>
                  <w:tcW w:w="337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Classroom door kept open (when possible) Glass in window of classroom door Teacher visible at all times</w:t>
                  </w:r>
                </w:p>
              </w:tc>
            </w:tr>
            <w:tr w:rsidR="00885E0F" w:rsidTr="00401CA6">
              <w:tc>
                <w:tcPr>
                  <w:tcW w:w="2722"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School Tours/Outings</w:t>
                  </w:r>
                </w:p>
              </w:tc>
              <w:tc>
                <w:tcPr>
                  <w:tcW w:w="269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Access to pupils by strangers.</w:t>
                  </w:r>
                </w:p>
                <w:p w:rsidR="00885E0F" w:rsidRDefault="00885E0F" w:rsidP="00401CA6">
                  <w:pPr>
                    <w:rPr>
                      <w:rFonts w:ascii="Comic Sans MS" w:eastAsia="Comic Sans MS" w:hAnsi="Comic Sans MS" w:cs="Comic Sans MS"/>
                    </w:rPr>
                  </w:pPr>
                  <w:r>
                    <w:rPr>
                      <w:rFonts w:ascii="Comic Sans MS" w:eastAsia="Comic Sans MS" w:hAnsi="Comic Sans MS" w:cs="Comic Sans MS"/>
                    </w:rPr>
                    <w:t>Inappropriate activity by pupils.</w:t>
                  </w:r>
                </w:p>
                <w:p w:rsidR="00885E0F" w:rsidRDefault="00885E0F" w:rsidP="00401CA6">
                  <w:pPr>
                    <w:rPr>
                      <w:rFonts w:ascii="Comic Sans MS" w:eastAsia="Comic Sans MS" w:hAnsi="Comic Sans MS" w:cs="Comic Sans MS"/>
                    </w:rPr>
                  </w:pPr>
                  <w:r>
                    <w:rPr>
                      <w:rFonts w:ascii="Comic Sans MS" w:eastAsia="Comic Sans MS" w:hAnsi="Comic Sans MS" w:cs="Comic Sans MS"/>
                    </w:rPr>
                    <w:t>Dangers posed by unfamiliar environment</w:t>
                  </w:r>
                </w:p>
                <w:p w:rsidR="00885E0F" w:rsidRDefault="00885E0F" w:rsidP="00401CA6">
                  <w:pPr>
                    <w:rPr>
                      <w:rFonts w:ascii="Comic Sans MS" w:eastAsia="Comic Sans MS" w:hAnsi="Comic Sans MS" w:cs="Comic Sans MS"/>
                    </w:rPr>
                  </w:pPr>
                </w:p>
              </w:tc>
              <w:tc>
                <w:tcPr>
                  <w:tcW w:w="337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Adequate supervision</w:t>
                  </w:r>
                </w:p>
                <w:p w:rsidR="00885E0F" w:rsidRDefault="00885E0F" w:rsidP="00401CA6">
                  <w:pPr>
                    <w:rPr>
                      <w:rFonts w:ascii="Comic Sans MS" w:eastAsia="Comic Sans MS" w:hAnsi="Comic Sans MS" w:cs="Comic Sans MS"/>
                    </w:rPr>
                  </w:pPr>
                  <w:r>
                    <w:rPr>
                      <w:rFonts w:ascii="Comic Sans MS" w:eastAsia="Comic Sans MS" w:hAnsi="Comic Sans MS" w:cs="Comic Sans MS"/>
                    </w:rPr>
                    <w:t>Adequate planning and preparation by staff.</w:t>
                  </w:r>
                </w:p>
                <w:p w:rsidR="00885E0F" w:rsidRDefault="00885E0F" w:rsidP="00401CA6">
                  <w:pPr>
                    <w:rPr>
                      <w:rFonts w:ascii="Comic Sans MS" w:eastAsia="Comic Sans MS" w:hAnsi="Comic Sans MS" w:cs="Comic Sans MS"/>
                    </w:rPr>
                  </w:pPr>
                  <w:r>
                    <w:rPr>
                      <w:rFonts w:ascii="Comic Sans MS" w:eastAsia="Comic Sans MS" w:hAnsi="Comic Sans MS" w:cs="Comic Sans MS"/>
                    </w:rPr>
                    <w:t>School Tour policy followed</w:t>
                  </w:r>
                </w:p>
                <w:p w:rsidR="00885E0F" w:rsidRDefault="00885E0F" w:rsidP="00401CA6">
                  <w:pPr>
                    <w:rPr>
                      <w:rFonts w:ascii="Comic Sans MS" w:eastAsia="Comic Sans MS" w:hAnsi="Comic Sans MS" w:cs="Comic Sans MS"/>
                    </w:rPr>
                  </w:pPr>
                </w:p>
              </w:tc>
            </w:tr>
            <w:tr w:rsidR="00885E0F" w:rsidTr="00401CA6">
              <w:tc>
                <w:tcPr>
                  <w:tcW w:w="2722"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Toilet areas</w:t>
                  </w:r>
                </w:p>
              </w:tc>
              <w:tc>
                <w:tcPr>
                  <w:tcW w:w="269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Inappropriate behaviour</w:t>
                  </w:r>
                </w:p>
              </w:tc>
              <w:tc>
                <w:tcPr>
                  <w:tcW w:w="337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 xml:space="preserve">One child only allowed to use toilet at any </w:t>
                  </w:r>
                  <w:proofErr w:type="gramStart"/>
                  <w:r>
                    <w:rPr>
                      <w:rFonts w:ascii="Comic Sans MS" w:eastAsia="Comic Sans MS" w:hAnsi="Comic Sans MS" w:cs="Comic Sans MS"/>
                    </w:rPr>
                    <w:t>one time</w:t>
                  </w:r>
                  <w:proofErr w:type="gramEnd"/>
                  <w:r>
                    <w:rPr>
                      <w:rFonts w:ascii="Comic Sans MS" w:eastAsia="Comic Sans MS" w:hAnsi="Comic Sans MS" w:cs="Comic Sans MS"/>
                    </w:rPr>
                    <w:t xml:space="preserve"> Toilets located in mainstream classroom SEN pupils – when attending SET support, use toilets in mainstream classroom located in room beside SET classroom</w:t>
                  </w:r>
                </w:p>
              </w:tc>
            </w:tr>
            <w:tr w:rsidR="00885E0F" w:rsidTr="00401CA6">
              <w:tc>
                <w:tcPr>
                  <w:tcW w:w="2722"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lastRenderedPageBreak/>
                    <w:t>Administration of First Aid</w:t>
                  </w:r>
                </w:p>
              </w:tc>
              <w:tc>
                <w:tcPr>
                  <w:tcW w:w="269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Harm by school personnel</w:t>
                  </w:r>
                </w:p>
              </w:tc>
              <w:tc>
                <w:tcPr>
                  <w:tcW w:w="337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Staff members are to be trained in ‘Occupational First Aid’ Two staff members are present when administering ‘First Aid’ to sensitive areas.</w:t>
                  </w:r>
                </w:p>
              </w:tc>
            </w:tr>
            <w:tr w:rsidR="00885E0F" w:rsidTr="00401CA6">
              <w:tc>
                <w:tcPr>
                  <w:tcW w:w="2722"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Care of children with SEN, including intimate care needs</w:t>
                  </w:r>
                </w:p>
              </w:tc>
              <w:tc>
                <w:tcPr>
                  <w:tcW w:w="269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Harm by school personnel</w:t>
                  </w:r>
                </w:p>
              </w:tc>
              <w:tc>
                <w:tcPr>
                  <w:tcW w:w="337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Policy on intimate care Application to be submitted to SENO for extra SNA support to allow two adults be present when looking after the intimate care of pupils.</w:t>
                  </w:r>
                </w:p>
              </w:tc>
            </w:tr>
            <w:tr w:rsidR="00885E0F" w:rsidTr="00401CA6">
              <w:tc>
                <w:tcPr>
                  <w:tcW w:w="2722"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Managing of challenging behaviour amongst pupils, including appropriate use of restraint.</w:t>
                  </w:r>
                </w:p>
                <w:p w:rsidR="00885E0F" w:rsidRDefault="00885E0F" w:rsidP="00401CA6">
                  <w:pPr>
                    <w:rPr>
                      <w:rFonts w:ascii="Comic Sans MS" w:eastAsia="Comic Sans MS" w:hAnsi="Comic Sans MS" w:cs="Comic Sans MS"/>
                    </w:rPr>
                  </w:pPr>
                </w:p>
              </w:tc>
              <w:tc>
                <w:tcPr>
                  <w:tcW w:w="269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Injury to pupils and/or staff members</w:t>
                  </w:r>
                </w:p>
              </w:tc>
              <w:tc>
                <w:tcPr>
                  <w:tcW w:w="337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 xml:space="preserve">Health &amp; Safety Policy Code of Behaviour School currently does not have any pupil with challenging behaviour enrolled – should this change in the </w:t>
                  </w:r>
                  <w:proofErr w:type="gramStart"/>
                  <w:r>
                    <w:rPr>
                      <w:rFonts w:ascii="Comic Sans MS" w:eastAsia="Comic Sans MS" w:hAnsi="Comic Sans MS" w:cs="Comic Sans MS"/>
                    </w:rPr>
                    <w:t>future,</w:t>
                  </w:r>
                  <w:proofErr w:type="gramEnd"/>
                  <w:r>
                    <w:rPr>
                      <w:rFonts w:ascii="Comic Sans MS" w:eastAsia="Comic Sans MS" w:hAnsi="Comic Sans MS" w:cs="Comic Sans MS"/>
                    </w:rPr>
                    <w:t xml:space="preserve"> all staff shall receive training on how to restrain pupils in a safe and dignified manner</w:t>
                  </w:r>
                </w:p>
              </w:tc>
            </w:tr>
            <w:tr w:rsidR="00885E0F" w:rsidTr="00401CA6">
              <w:tc>
                <w:tcPr>
                  <w:tcW w:w="2722"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Access/Egress</w:t>
                  </w:r>
                </w:p>
              </w:tc>
              <w:tc>
                <w:tcPr>
                  <w:tcW w:w="269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Access to pupils by strangers or other adults.</w:t>
                  </w:r>
                </w:p>
                <w:p w:rsidR="00885E0F" w:rsidRDefault="00885E0F" w:rsidP="00401CA6">
                  <w:pPr>
                    <w:rPr>
                      <w:rFonts w:ascii="Comic Sans MS" w:eastAsia="Comic Sans MS" w:hAnsi="Comic Sans MS" w:cs="Comic Sans MS"/>
                    </w:rPr>
                  </w:pPr>
                  <w:r>
                    <w:rPr>
                      <w:rFonts w:ascii="Comic Sans MS" w:eastAsia="Comic Sans MS" w:hAnsi="Comic Sans MS" w:cs="Comic Sans MS"/>
                    </w:rPr>
                    <w:t>Flight risk for some pupils</w:t>
                  </w:r>
                </w:p>
              </w:tc>
              <w:tc>
                <w:tcPr>
                  <w:tcW w:w="337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Keypad on main door.</w:t>
                  </w:r>
                </w:p>
                <w:p w:rsidR="00885E0F" w:rsidRDefault="00885E0F" w:rsidP="00401CA6">
                  <w:pPr>
                    <w:rPr>
                      <w:rFonts w:ascii="Comic Sans MS" w:eastAsia="Comic Sans MS" w:hAnsi="Comic Sans MS" w:cs="Comic Sans MS"/>
                    </w:rPr>
                  </w:pPr>
                  <w:r>
                    <w:rPr>
                      <w:rFonts w:ascii="Comic Sans MS" w:eastAsia="Comic Sans MS" w:hAnsi="Comic Sans MS" w:cs="Comic Sans MS"/>
                    </w:rPr>
                    <w:t>Code changed regularly.</w:t>
                  </w:r>
                </w:p>
                <w:p w:rsidR="00885E0F" w:rsidRDefault="00885E0F" w:rsidP="00401CA6">
                  <w:pPr>
                    <w:rPr>
                      <w:rFonts w:ascii="Comic Sans MS" w:eastAsia="Comic Sans MS" w:hAnsi="Comic Sans MS" w:cs="Comic Sans MS"/>
                    </w:rPr>
                  </w:pPr>
                  <w:r>
                    <w:rPr>
                      <w:rFonts w:ascii="Comic Sans MS" w:eastAsia="Comic Sans MS" w:hAnsi="Comic Sans MS" w:cs="Comic Sans MS"/>
                    </w:rPr>
                    <w:t>Gates closed at break time.</w:t>
                  </w:r>
                </w:p>
              </w:tc>
            </w:tr>
            <w:tr w:rsidR="00885E0F" w:rsidTr="00401CA6">
              <w:tc>
                <w:tcPr>
                  <w:tcW w:w="2722" w:type="dxa"/>
                </w:tcPr>
                <w:p w:rsidR="00885E0F" w:rsidRDefault="00885E0F" w:rsidP="00401CA6">
                  <w:pPr>
                    <w:rPr>
                      <w:rFonts w:ascii="Comic Sans MS" w:eastAsia="Comic Sans MS" w:hAnsi="Comic Sans MS" w:cs="Comic Sans MS"/>
                    </w:rPr>
                  </w:pPr>
                  <w:bookmarkStart w:id="1" w:name="_gjdgxs" w:colFirst="0" w:colLast="0"/>
                  <w:bookmarkEnd w:id="1"/>
                  <w:r>
                    <w:rPr>
                      <w:rFonts w:ascii="Comic Sans MS" w:eastAsia="Comic Sans MS" w:hAnsi="Comic Sans MS" w:cs="Comic Sans MS"/>
                    </w:rPr>
                    <w:t>Swimming Lessons/Sports Events</w:t>
                  </w:r>
                </w:p>
              </w:tc>
              <w:tc>
                <w:tcPr>
                  <w:tcW w:w="269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Potential for unsupervised times in changing areas.</w:t>
                  </w:r>
                </w:p>
                <w:p w:rsidR="00885E0F" w:rsidRDefault="00885E0F" w:rsidP="00401CA6">
                  <w:pPr>
                    <w:rPr>
                      <w:rFonts w:ascii="Comic Sans MS" w:eastAsia="Comic Sans MS" w:hAnsi="Comic Sans MS" w:cs="Comic Sans MS"/>
                    </w:rPr>
                  </w:pPr>
                  <w:r>
                    <w:rPr>
                      <w:rFonts w:ascii="Comic Sans MS" w:eastAsia="Comic Sans MS" w:hAnsi="Comic Sans MS" w:cs="Comic Sans MS"/>
                    </w:rPr>
                    <w:t>Access to pupils by strangers or other adults.</w:t>
                  </w:r>
                </w:p>
              </w:tc>
              <w:tc>
                <w:tcPr>
                  <w:tcW w:w="337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Adequate supervision provided 3 adults if possible.</w:t>
                  </w:r>
                </w:p>
                <w:p w:rsidR="00885E0F" w:rsidRDefault="00885E0F" w:rsidP="00401CA6">
                  <w:pPr>
                    <w:rPr>
                      <w:rFonts w:ascii="Comic Sans MS" w:eastAsia="Comic Sans MS" w:hAnsi="Comic Sans MS" w:cs="Comic Sans MS"/>
                    </w:rPr>
                  </w:pPr>
                  <w:r>
                    <w:rPr>
                      <w:rFonts w:ascii="Comic Sans MS" w:eastAsia="Comic Sans MS" w:hAnsi="Comic Sans MS" w:cs="Comic Sans MS"/>
                    </w:rPr>
                    <w:t>Trained lifeguards in pool</w:t>
                  </w:r>
                </w:p>
                <w:p w:rsidR="00885E0F" w:rsidRDefault="00885E0F" w:rsidP="00401CA6">
                  <w:pPr>
                    <w:rPr>
                      <w:rFonts w:ascii="Comic Sans MS" w:eastAsia="Comic Sans MS" w:hAnsi="Comic Sans MS" w:cs="Comic Sans MS"/>
                    </w:rPr>
                  </w:pPr>
                  <w:r>
                    <w:rPr>
                      <w:rFonts w:ascii="Comic Sans MS" w:eastAsia="Comic Sans MS" w:hAnsi="Comic Sans MS" w:cs="Comic Sans MS"/>
                    </w:rPr>
                    <w:t>Vetting of parents for supervision</w:t>
                  </w:r>
                </w:p>
              </w:tc>
            </w:tr>
            <w:tr w:rsidR="00885E0F" w:rsidTr="00401CA6">
              <w:tc>
                <w:tcPr>
                  <w:tcW w:w="2722"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Social Media</w:t>
                  </w:r>
                </w:p>
                <w:p w:rsidR="00885E0F" w:rsidRDefault="00885E0F" w:rsidP="00401CA6">
                  <w:pPr>
                    <w:rPr>
                      <w:rFonts w:ascii="Comic Sans MS" w:eastAsia="Comic Sans MS" w:hAnsi="Comic Sans MS" w:cs="Comic Sans MS"/>
                    </w:rPr>
                  </w:pPr>
                </w:p>
                <w:p w:rsidR="00885E0F" w:rsidRDefault="00885E0F" w:rsidP="00401CA6">
                  <w:pPr>
                    <w:rPr>
                      <w:rFonts w:ascii="Comic Sans MS" w:eastAsia="Comic Sans MS" w:hAnsi="Comic Sans MS" w:cs="Comic Sans MS"/>
                    </w:rPr>
                  </w:pPr>
                </w:p>
                <w:p w:rsidR="00885E0F" w:rsidRDefault="00885E0F" w:rsidP="00401CA6">
                  <w:pPr>
                    <w:rPr>
                      <w:rFonts w:ascii="Comic Sans MS" w:eastAsia="Comic Sans MS" w:hAnsi="Comic Sans MS" w:cs="Comic Sans MS"/>
                    </w:rPr>
                  </w:pPr>
                </w:p>
                <w:p w:rsidR="00885E0F" w:rsidRDefault="00885E0F" w:rsidP="00401CA6">
                  <w:pPr>
                    <w:rPr>
                      <w:rFonts w:ascii="Comic Sans MS" w:eastAsia="Comic Sans MS" w:hAnsi="Comic Sans MS" w:cs="Comic Sans MS"/>
                    </w:rPr>
                  </w:pPr>
                </w:p>
                <w:p w:rsidR="00885E0F" w:rsidRDefault="00885E0F" w:rsidP="00401CA6">
                  <w:pPr>
                    <w:rPr>
                      <w:rFonts w:ascii="Comic Sans MS" w:eastAsia="Comic Sans MS" w:hAnsi="Comic Sans MS" w:cs="Comic Sans MS"/>
                    </w:rPr>
                  </w:pPr>
                </w:p>
                <w:p w:rsidR="00885E0F" w:rsidRDefault="00885E0F" w:rsidP="00401CA6">
                  <w:pPr>
                    <w:rPr>
                      <w:rFonts w:ascii="Comic Sans MS" w:eastAsia="Comic Sans MS" w:hAnsi="Comic Sans MS" w:cs="Comic Sans MS"/>
                    </w:rPr>
                  </w:pPr>
                </w:p>
              </w:tc>
              <w:tc>
                <w:tcPr>
                  <w:tcW w:w="269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Potential for bullying.</w:t>
                  </w:r>
                </w:p>
                <w:p w:rsidR="00885E0F" w:rsidRDefault="00885E0F" w:rsidP="00401CA6">
                  <w:pPr>
                    <w:rPr>
                      <w:rFonts w:ascii="Comic Sans MS" w:eastAsia="Comic Sans MS" w:hAnsi="Comic Sans MS" w:cs="Comic Sans MS"/>
                    </w:rPr>
                  </w:pPr>
                  <w:r>
                    <w:rPr>
                      <w:rFonts w:ascii="Comic Sans MS" w:eastAsia="Comic Sans MS" w:hAnsi="Comic Sans MS" w:cs="Comic Sans MS"/>
                    </w:rPr>
                    <w:t>Potential for grooming of pupils</w:t>
                  </w:r>
                </w:p>
              </w:tc>
              <w:tc>
                <w:tcPr>
                  <w:tcW w:w="337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Pupils’ mobile phones handed to class teacher in the morning and returned at end of school day.</w:t>
                  </w:r>
                </w:p>
                <w:p w:rsidR="00885E0F" w:rsidRDefault="00885E0F" w:rsidP="00401CA6">
                  <w:pPr>
                    <w:rPr>
                      <w:rFonts w:ascii="Comic Sans MS" w:eastAsia="Comic Sans MS" w:hAnsi="Comic Sans MS" w:cs="Comic Sans MS"/>
                    </w:rPr>
                  </w:pPr>
                  <w:r>
                    <w:rPr>
                      <w:rFonts w:ascii="Comic Sans MS" w:eastAsia="Comic Sans MS" w:hAnsi="Comic Sans MS" w:cs="Comic Sans MS"/>
                    </w:rPr>
                    <w:t>Anti-Bullying Policy.</w:t>
                  </w:r>
                </w:p>
                <w:p w:rsidR="00885E0F" w:rsidRDefault="00885E0F" w:rsidP="00401CA6">
                  <w:pPr>
                    <w:rPr>
                      <w:rFonts w:ascii="Comic Sans MS" w:eastAsia="Comic Sans MS" w:hAnsi="Comic Sans MS" w:cs="Comic Sans MS"/>
                    </w:rPr>
                  </w:pPr>
                  <w:r>
                    <w:rPr>
                      <w:rFonts w:ascii="Comic Sans MS" w:eastAsia="Comic Sans MS" w:hAnsi="Comic Sans MS" w:cs="Comic Sans MS"/>
                    </w:rPr>
                    <w:t>Information sessions for pupils, parents and staff</w:t>
                  </w:r>
                </w:p>
              </w:tc>
            </w:tr>
            <w:tr w:rsidR="00885E0F" w:rsidTr="00401CA6">
              <w:tc>
                <w:tcPr>
                  <w:tcW w:w="2722"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Students participating in work experience</w:t>
                  </w:r>
                </w:p>
              </w:tc>
              <w:tc>
                <w:tcPr>
                  <w:tcW w:w="269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Harm by student</w:t>
                  </w:r>
                </w:p>
              </w:tc>
              <w:tc>
                <w:tcPr>
                  <w:tcW w:w="337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Child Safeguarding Statement</w:t>
                  </w:r>
                </w:p>
                <w:p w:rsidR="00885E0F" w:rsidRDefault="00885E0F" w:rsidP="00401CA6">
                  <w:pPr>
                    <w:rPr>
                      <w:rFonts w:ascii="Comic Sans MS" w:eastAsia="Comic Sans MS" w:hAnsi="Comic Sans MS" w:cs="Comic Sans MS"/>
                    </w:rPr>
                  </w:pPr>
                  <w:r>
                    <w:rPr>
                      <w:rFonts w:ascii="Comic Sans MS" w:eastAsia="Comic Sans MS" w:hAnsi="Comic Sans MS" w:cs="Comic Sans MS"/>
                    </w:rPr>
                    <w:t>Student never left alone with children</w:t>
                  </w:r>
                </w:p>
                <w:p w:rsidR="00885E0F" w:rsidRDefault="00885E0F" w:rsidP="00401CA6">
                  <w:pPr>
                    <w:rPr>
                      <w:rFonts w:ascii="Comic Sans MS" w:eastAsia="Comic Sans MS" w:hAnsi="Comic Sans MS" w:cs="Comic Sans MS"/>
                    </w:rPr>
                  </w:pPr>
                  <w:r>
                    <w:rPr>
                      <w:rFonts w:ascii="Comic Sans MS" w:eastAsia="Comic Sans MS" w:hAnsi="Comic Sans MS" w:cs="Comic Sans MS"/>
                    </w:rPr>
                    <w:t>Class teacher/SET present at all times when student is</w:t>
                  </w:r>
                </w:p>
                <w:p w:rsidR="00885E0F" w:rsidRDefault="00885E0F" w:rsidP="00401CA6">
                  <w:pPr>
                    <w:rPr>
                      <w:rFonts w:ascii="Comic Sans MS" w:eastAsia="Comic Sans MS" w:hAnsi="Comic Sans MS" w:cs="Comic Sans MS"/>
                    </w:rPr>
                  </w:pPr>
                  <w:r>
                    <w:rPr>
                      <w:rFonts w:ascii="Comic Sans MS" w:eastAsia="Comic Sans MS" w:hAnsi="Comic Sans MS" w:cs="Comic Sans MS"/>
                    </w:rPr>
                    <w:t>present</w:t>
                  </w:r>
                </w:p>
              </w:tc>
            </w:tr>
            <w:tr w:rsidR="00885E0F" w:rsidTr="00401CA6">
              <w:tc>
                <w:tcPr>
                  <w:tcW w:w="2722"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lastRenderedPageBreak/>
                    <w:t>Curricular provision in respect of SPHE, RSE, Stay Safe programmes</w:t>
                  </w:r>
                </w:p>
              </w:tc>
              <w:tc>
                <w:tcPr>
                  <w:tcW w:w="269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Programmes not being taught to their class by mainstream teachers</w:t>
                  </w:r>
                </w:p>
              </w:tc>
              <w:tc>
                <w:tcPr>
                  <w:tcW w:w="3374" w:type="dxa"/>
                </w:tcPr>
                <w:p w:rsidR="00885E0F" w:rsidRDefault="00885E0F" w:rsidP="00401CA6">
                  <w:pPr>
                    <w:rPr>
                      <w:rFonts w:ascii="Comic Sans MS" w:eastAsia="Comic Sans MS" w:hAnsi="Comic Sans MS" w:cs="Comic Sans MS"/>
                    </w:rPr>
                  </w:pPr>
                  <w:r>
                    <w:rPr>
                      <w:rFonts w:ascii="Comic Sans MS" w:eastAsia="Comic Sans MS" w:hAnsi="Comic Sans MS" w:cs="Comic Sans MS"/>
                    </w:rPr>
                    <w:t xml:space="preserve">School fully implements these programmes as follows: </w:t>
                  </w:r>
                </w:p>
                <w:p w:rsidR="00885E0F" w:rsidRDefault="00885E0F" w:rsidP="00401CA6">
                  <w:pPr>
                    <w:rPr>
                      <w:rFonts w:ascii="Comic Sans MS" w:eastAsia="Comic Sans MS" w:hAnsi="Comic Sans MS" w:cs="Comic Sans MS"/>
                    </w:rPr>
                  </w:pPr>
                  <w:r>
                    <w:rPr>
                      <w:rFonts w:ascii="Comic Sans MS" w:eastAsia="Comic Sans MS" w:hAnsi="Comic Sans MS" w:cs="Comic Sans MS"/>
                    </w:rPr>
                    <w:t xml:space="preserve">1. SPHE – taught continuously throughout the academic year </w:t>
                  </w:r>
                </w:p>
                <w:p w:rsidR="00885E0F" w:rsidRDefault="00885E0F" w:rsidP="00401CA6">
                  <w:pPr>
                    <w:rPr>
                      <w:rFonts w:ascii="Comic Sans MS" w:eastAsia="Comic Sans MS" w:hAnsi="Comic Sans MS" w:cs="Comic Sans MS"/>
                    </w:rPr>
                  </w:pPr>
                  <w:r>
                    <w:rPr>
                      <w:rFonts w:ascii="Comic Sans MS" w:eastAsia="Comic Sans MS" w:hAnsi="Comic Sans MS" w:cs="Comic Sans MS"/>
                    </w:rPr>
                    <w:t xml:space="preserve">2. Stay Safe – taught annually in February/March </w:t>
                  </w:r>
                </w:p>
                <w:p w:rsidR="00885E0F" w:rsidRDefault="00885E0F" w:rsidP="00401CA6">
                  <w:pPr>
                    <w:rPr>
                      <w:rFonts w:ascii="Comic Sans MS" w:eastAsia="Comic Sans MS" w:hAnsi="Comic Sans MS" w:cs="Comic Sans MS"/>
                    </w:rPr>
                  </w:pPr>
                  <w:r>
                    <w:rPr>
                      <w:rFonts w:ascii="Comic Sans MS" w:eastAsia="Comic Sans MS" w:hAnsi="Comic Sans MS" w:cs="Comic Sans MS"/>
                    </w:rPr>
                    <w:t xml:space="preserve">3. RSE – sensitive topics taught </w:t>
                  </w:r>
                  <w:proofErr w:type="spellStart"/>
                  <w:r>
                    <w:rPr>
                      <w:rFonts w:ascii="Comic Sans MS" w:eastAsia="Comic Sans MS" w:hAnsi="Comic Sans MS" w:cs="Comic Sans MS"/>
                    </w:rPr>
                    <w:t>bi</w:t>
                  </w:r>
                  <w:proofErr w:type="spellEnd"/>
                  <w:r>
                    <w:rPr>
                      <w:rFonts w:ascii="Comic Sans MS" w:eastAsia="Comic Sans MS" w:hAnsi="Comic Sans MS" w:cs="Comic Sans MS"/>
                    </w:rPr>
                    <w:t xml:space="preserve"> annually in May/June all other areas annually</w:t>
                  </w:r>
                </w:p>
                <w:p w:rsidR="00885E0F" w:rsidRDefault="00885E0F" w:rsidP="00401CA6">
                  <w:pPr>
                    <w:rPr>
                      <w:rFonts w:ascii="Comic Sans MS" w:eastAsia="Comic Sans MS" w:hAnsi="Comic Sans MS" w:cs="Comic Sans MS"/>
                    </w:rPr>
                  </w:pPr>
                  <w:r>
                    <w:rPr>
                      <w:rFonts w:ascii="Comic Sans MS" w:eastAsia="Comic Sans MS" w:hAnsi="Comic Sans MS" w:cs="Comic Sans MS"/>
                    </w:rPr>
                    <w:t xml:space="preserve"> Full complement of resources provided to teachers to implement these programmes. Principal checks </w:t>
                  </w:r>
                  <w:proofErr w:type="spellStart"/>
                  <w:r>
                    <w:rPr>
                      <w:rFonts w:ascii="Comic Sans MS" w:eastAsia="Comic Sans MS" w:hAnsi="Comic Sans MS" w:cs="Comic Sans MS"/>
                    </w:rPr>
                    <w:t>cuntas</w:t>
                  </w:r>
                  <w:proofErr w:type="spellEnd"/>
                  <w:r>
                    <w:rPr>
                      <w:rFonts w:ascii="Comic Sans MS" w:eastAsia="Comic Sans MS" w:hAnsi="Comic Sans MS" w:cs="Comic Sans MS"/>
                    </w:rPr>
                    <w:t xml:space="preserve"> </w:t>
                  </w:r>
                  <w:proofErr w:type="spellStart"/>
                  <w:r>
                    <w:rPr>
                      <w:rFonts w:ascii="Comic Sans MS" w:eastAsia="Comic Sans MS" w:hAnsi="Comic Sans MS" w:cs="Comic Sans MS"/>
                    </w:rPr>
                    <w:t>Míosúil</w:t>
                  </w:r>
                  <w:proofErr w:type="spellEnd"/>
                </w:p>
                <w:p w:rsidR="00885E0F" w:rsidRDefault="00885E0F" w:rsidP="00401CA6">
                  <w:pPr>
                    <w:rPr>
                      <w:rFonts w:ascii="Comic Sans MS" w:eastAsia="Comic Sans MS" w:hAnsi="Comic Sans MS" w:cs="Comic Sans MS"/>
                    </w:rPr>
                  </w:pPr>
                </w:p>
              </w:tc>
            </w:tr>
            <w:tr w:rsidR="00885E0F" w:rsidTr="00401CA6">
              <w:tc>
                <w:tcPr>
                  <w:tcW w:w="2722" w:type="dxa"/>
                </w:tcPr>
                <w:p w:rsidR="00885E0F" w:rsidRDefault="00885E0F" w:rsidP="00401CA6"/>
              </w:tc>
              <w:tc>
                <w:tcPr>
                  <w:tcW w:w="2694" w:type="dxa"/>
                </w:tcPr>
                <w:p w:rsidR="00885E0F" w:rsidRDefault="00885E0F" w:rsidP="00401CA6">
                  <w:pPr>
                    <w:rPr>
                      <w:rFonts w:ascii="Comic Sans MS" w:eastAsia="Comic Sans MS" w:hAnsi="Comic Sans MS" w:cs="Comic Sans MS"/>
                    </w:rPr>
                  </w:pPr>
                </w:p>
              </w:tc>
              <w:tc>
                <w:tcPr>
                  <w:tcW w:w="3374" w:type="dxa"/>
                </w:tcPr>
                <w:p w:rsidR="00885E0F" w:rsidRDefault="00885E0F" w:rsidP="00401CA6">
                  <w:pPr>
                    <w:rPr>
                      <w:rFonts w:ascii="Comic Sans MS" w:eastAsia="Comic Sans MS" w:hAnsi="Comic Sans MS" w:cs="Comic Sans MS"/>
                    </w:rPr>
                  </w:pPr>
                </w:p>
              </w:tc>
            </w:tr>
          </w:tbl>
          <w:p w:rsidR="00885E0F" w:rsidRDefault="00885E0F" w:rsidP="00401CA6">
            <w:pPr>
              <w:ind w:right="-188"/>
              <w:jc w:val="both"/>
              <w:rPr>
                <w:rFonts w:ascii="Comic Sans MS" w:eastAsia="Comic Sans MS" w:hAnsi="Comic Sans MS" w:cs="Comic Sans MS"/>
              </w:rPr>
            </w:pPr>
          </w:p>
        </w:tc>
      </w:tr>
    </w:tbl>
    <w:p w:rsidR="00885E0F" w:rsidRDefault="00885E0F" w:rsidP="00885E0F">
      <w:pPr>
        <w:spacing w:after="0"/>
        <w:ind w:right="-188"/>
        <w:jc w:val="both"/>
        <w:rPr>
          <w:rFonts w:ascii="Comic Sans MS" w:eastAsia="Comic Sans MS" w:hAnsi="Comic Sans MS" w:cs="Comic Sans MS"/>
        </w:rPr>
      </w:pPr>
    </w:p>
    <w:tbl>
      <w:tblPr>
        <w:tblStyle w:val="a1"/>
        <w:tblW w:w="1076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8"/>
      </w:tblGrid>
      <w:tr w:rsidR="00885E0F" w:rsidTr="00401CA6">
        <w:trPr>
          <w:trHeight w:val="1478"/>
        </w:trPr>
        <w:tc>
          <w:tcPr>
            <w:tcW w:w="10768" w:type="dxa"/>
            <w:shd w:val="clear" w:color="auto" w:fill="95B3D7"/>
          </w:tcPr>
          <w:p w:rsidR="00885E0F" w:rsidRDefault="00885E0F" w:rsidP="00401CA6">
            <w:pPr>
              <w:ind w:right="-188"/>
              <w:jc w:val="both"/>
              <w:rPr>
                <w:rFonts w:ascii="Comic Sans MS" w:eastAsia="Comic Sans MS" w:hAnsi="Comic Sans MS" w:cs="Comic Sans MS"/>
              </w:rPr>
            </w:pPr>
            <w:r>
              <w:rPr>
                <w:rFonts w:ascii="Comic Sans MS" w:eastAsia="Comic Sans MS" w:hAnsi="Comic Sans MS" w:cs="Comic Sans MS"/>
                <w:b/>
              </w:rPr>
              <w:t>Important Note:</w:t>
            </w:r>
            <w:r>
              <w:rPr>
                <w:rFonts w:ascii="Comic Sans MS" w:eastAsia="Comic Sans MS" w:hAnsi="Comic Sans MS" w:cs="Comic Sans MS"/>
              </w:rPr>
              <w:t xml:space="preserve">  It should be noted that risk in the context of this risk assessment is the risk of</w:t>
            </w:r>
          </w:p>
          <w:p w:rsidR="00885E0F" w:rsidRDefault="00885E0F" w:rsidP="00401CA6">
            <w:pPr>
              <w:ind w:right="-188"/>
              <w:jc w:val="both"/>
              <w:rPr>
                <w:rFonts w:ascii="Comic Sans MS" w:eastAsia="Comic Sans MS" w:hAnsi="Comic Sans MS" w:cs="Comic Sans MS"/>
              </w:rPr>
            </w:pPr>
            <w:r>
              <w:rPr>
                <w:rFonts w:ascii="Comic Sans MS" w:eastAsia="Comic Sans MS" w:hAnsi="Comic Sans MS" w:cs="Comic Sans MS"/>
              </w:rPr>
              <w:t xml:space="preserve"> “harm” as defined in the Children First Act 2015 and not general health and safety risk.  </w:t>
            </w:r>
          </w:p>
          <w:p w:rsidR="00885E0F" w:rsidRDefault="00885E0F" w:rsidP="00401CA6">
            <w:pPr>
              <w:ind w:right="-188"/>
              <w:jc w:val="both"/>
              <w:rPr>
                <w:rFonts w:ascii="Comic Sans MS" w:eastAsia="Comic Sans MS" w:hAnsi="Comic Sans MS" w:cs="Comic Sans MS"/>
              </w:rPr>
            </w:pPr>
            <w:r>
              <w:rPr>
                <w:rFonts w:ascii="Comic Sans MS" w:eastAsia="Comic Sans MS" w:hAnsi="Comic Sans MS" w:cs="Comic Sans MS"/>
              </w:rPr>
              <w:t xml:space="preserve">The definition of harm is set out in Chapter 4 of the </w:t>
            </w:r>
            <w:r>
              <w:rPr>
                <w:rFonts w:ascii="Comic Sans MS" w:eastAsia="Comic Sans MS" w:hAnsi="Comic Sans MS" w:cs="Comic Sans MS"/>
                <w:i/>
              </w:rPr>
              <w:t>Child Protection Procedures for Primary and Post- Primary</w:t>
            </w:r>
            <w:r>
              <w:rPr>
                <w:rFonts w:ascii="Comic Sans MS" w:eastAsia="Comic Sans MS" w:hAnsi="Comic Sans MS" w:cs="Comic Sans MS"/>
              </w:rPr>
              <w:t xml:space="preserve"> </w:t>
            </w:r>
            <w:r>
              <w:rPr>
                <w:rFonts w:ascii="Comic Sans MS" w:eastAsia="Comic Sans MS" w:hAnsi="Comic Sans MS" w:cs="Comic Sans MS"/>
                <w:i/>
              </w:rPr>
              <w:t>Schools 2017.</w:t>
            </w:r>
          </w:p>
        </w:tc>
      </w:tr>
    </w:tbl>
    <w:p w:rsidR="00885E0F" w:rsidRDefault="00885E0F" w:rsidP="00885E0F">
      <w:pPr>
        <w:spacing w:after="0"/>
        <w:ind w:right="-188"/>
        <w:jc w:val="both"/>
        <w:rPr>
          <w:rFonts w:ascii="Comic Sans MS" w:eastAsia="Comic Sans MS" w:hAnsi="Comic Sans MS" w:cs="Comic Sans MS"/>
        </w:rPr>
      </w:pPr>
    </w:p>
    <w:p w:rsidR="00885E0F" w:rsidRDefault="00885E0F" w:rsidP="00885E0F">
      <w:pPr>
        <w:ind w:right="-188"/>
        <w:jc w:val="both"/>
        <w:rPr>
          <w:rFonts w:ascii="Comic Sans MS" w:eastAsia="Comic Sans MS" w:hAnsi="Comic Sans MS" w:cs="Comic Sans MS"/>
        </w:rPr>
      </w:pPr>
      <w:r>
        <w:rPr>
          <w:rFonts w:ascii="Comic Sans MS" w:eastAsia="Comic Sans MS" w:hAnsi="Comic Sans MS" w:cs="Comic Sans MS"/>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885E0F" w:rsidRDefault="00885E0F" w:rsidP="00885E0F">
      <w:pPr>
        <w:spacing w:after="0"/>
        <w:jc w:val="both"/>
        <w:rPr>
          <w:rFonts w:ascii="Comic Sans MS" w:eastAsia="Comic Sans MS" w:hAnsi="Comic Sans MS" w:cs="Comic Sans MS"/>
          <w:color w:val="FF0000"/>
        </w:rPr>
      </w:pPr>
      <w:r>
        <w:rPr>
          <w:rFonts w:ascii="Comic Sans MS" w:eastAsia="Comic Sans MS" w:hAnsi="Comic Sans MS" w:cs="Comic Sans MS"/>
        </w:rPr>
        <w:t>This risk assessment has been completed by the Board of Management on February 20</w:t>
      </w:r>
      <w:r>
        <w:rPr>
          <w:rFonts w:ascii="Comic Sans MS" w:eastAsia="Comic Sans MS" w:hAnsi="Comic Sans MS" w:cs="Comic Sans MS"/>
          <w:vertAlign w:val="superscript"/>
        </w:rPr>
        <w:t>th</w:t>
      </w:r>
      <w:r>
        <w:rPr>
          <w:rFonts w:ascii="Comic Sans MS" w:eastAsia="Comic Sans MS" w:hAnsi="Comic Sans MS" w:cs="Comic Sans MS"/>
        </w:rPr>
        <w:t xml:space="preserve"> 2018.  It shall be reviewed as part of the school’s annual review of its Child Safeguarding Statement</w:t>
      </w:r>
      <w:r>
        <w:rPr>
          <w:rFonts w:ascii="Comic Sans MS" w:eastAsia="Comic Sans MS" w:hAnsi="Comic Sans MS" w:cs="Comic Sans MS"/>
          <w:color w:val="FF0000"/>
        </w:rPr>
        <w:t>.</w:t>
      </w:r>
    </w:p>
    <w:p w:rsidR="00885E0F" w:rsidRDefault="00885E0F" w:rsidP="00885E0F">
      <w:pPr>
        <w:spacing w:after="0"/>
        <w:jc w:val="both"/>
        <w:rPr>
          <w:rFonts w:ascii="Comic Sans MS" w:eastAsia="Comic Sans MS" w:hAnsi="Comic Sans MS" w:cs="Comic Sans MS"/>
        </w:rPr>
      </w:pPr>
    </w:p>
    <w:p w:rsidR="00885E0F" w:rsidRDefault="00885E0F" w:rsidP="00885E0F">
      <w:pPr>
        <w:spacing w:after="0"/>
        <w:jc w:val="both"/>
        <w:rPr>
          <w:rFonts w:ascii="Comic Sans MS" w:eastAsia="Comic Sans MS" w:hAnsi="Comic Sans MS" w:cs="Comic Sans MS"/>
        </w:rPr>
      </w:pPr>
    </w:p>
    <w:p w:rsidR="00885E0F" w:rsidRDefault="00885E0F" w:rsidP="00885E0F">
      <w:pPr>
        <w:spacing w:after="0"/>
        <w:jc w:val="both"/>
        <w:rPr>
          <w:rFonts w:ascii="Comic Sans MS" w:eastAsia="Comic Sans MS" w:hAnsi="Comic Sans MS" w:cs="Comic Sans MS"/>
        </w:rPr>
      </w:pPr>
    </w:p>
    <w:p w:rsidR="00885E0F" w:rsidRDefault="00885E0F" w:rsidP="00885E0F">
      <w:pPr>
        <w:spacing w:after="0"/>
        <w:jc w:val="both"/>
        <w:rPr>
          <w:rFonts w:ascii="Comic Sans MS" w:eastAsia="Comic Sans MS" w:hAnsi="Comic Sans MS" w:cs="Comic Sans MS"/>
        </w:rPr>
      </w:pPr>
    </w:p>
    <w:p w:rsidR="00885E0F" w:rsidRDefault="00885E0F" w:rsidP="00885E0F">
      <w:pPr>
        <w:spacing w:after="0"/>
        <w:jc w:val="both"/>
        <w:rPr>
          <w:rFonts w:ascii="Comic Sans MS" w:eastAsia="Comic Sans MS" w:hAnsi="Comic Sans MS" w:cs="Comic Sans MS"/>
        </w:rPr>
      </w:pPr>
    </w:p>
    <w:p w:rsidR="00885E0F" w:rsidRDefault="00885E0F" w:rsidP="00885E0F">
      <w:pPr>
        <w:spacing w:after="0"/>
        <w:jc w:val="both"/>
        <w:rPr>
          <w:rFonts w:ascii="Comic Sans MS" w:eastAsia="Comic Sans MS" w:hAnsi="Comic Sans MS" w:cs="Comic Sans MS"/>
        </w:rPr>
      </w:pPr>
    </w:p>
    <w:p w:rsidR="00885E0F" w:rsidRDefault="00885E0F" w:rsidP="00885E0F">
      <w:pPr>
        <w:spacing w:after="0"/>
        <w:jc w:val="both"/>
        <w:rPr>
          <w:rFonts w:ascii="Comic Sans MS" w:eastAsia="Comic Sans MS" w:hAnsi="Comic Sans MS" w:cs="Comic Sans MS"/>
        </w:rPr>
      </w:pPr>
    </w:p>
    <w:p w:rsidR="00885E0F" w:rsidRDefault="00885E0F" w:rsidP="00885E0F"/>
    <w:p w:rsidR="002D3237" w:rsidRDefault="002D3237"/>
    <w:sectPr w:rsidR="002D3237" w:rsidSect="00A441C1">
      <w:headerReference w:type="default" r:id="rId7"/>
      <w:footerReference w:type="default" r:id="rId8"/>
      <w:pgSz w:w="11906" w:h="16838"/>
      <w:pgMar w:top="127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404" w:rsidRDefault="00DB4404">
      <w:pPr>
        <w:spacing w:after="0" w:line="240" w:lineRule="auto"/>
      </w:pPr>
      <w:r>
        <w:separator/>
      </w:r>
    </w:p>
  </w:endnote>
  <w:endnote w:type="continuationSeparator" w:id="0">
    <w:p w:rsidR="00DB4404" w:rsidRDefault="00DB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237" w:rsidRDefault="002D323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404" w:rsidRDefault="00DB4404">
      <w:pPr>
        <w:spacing w:after="0" w:line="240" w:lineRule="auto"/>
      </w:pPr>
      <w:r>
        <w:separator/>
      </w:r>
    </w:p>
  </w:footnote>
  <w:footnote w:type="continuationSeparator" w:id="0">
    <w:p w:rsidR="00DB4404" w:rsidRDefault="00DB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237" w:rsidRPr="00565292" w:rsidRDefault="00565292" w:rsidP="00565292">
    <w:pPr>
      <w:spacing w:line="264" w:lineRule="auto"/>
      <w:rPr>
        <w:rFonts w:ascii="Comic Sans MS" w:eastAsia="Comic Sans MS" w:hAnsi="Comic Sans MS" w:cs="Comic Sans MS"/>
        <w:b/>
        <w:color w:val="002060"/>
        <w:sz w:val="32"/>
        <w:szCs w:val="32"/>
      </w:rPr>
    </w:pPr>
    <w:r w:rsidRPr="00565292">
      <w:rPr>
        <w:b/>
        <w:noProof/>
        <w:color w:val="002060"/>
        <w:sz w:val="24"/>
        <w:szCs w:val="24"/>
      </w:rPr>
      <w:drawing>
        <wp:anchor distT="0" distB="0" distL="114300" distR="114300" simplePos="0" relativeHeight="251659264" behindDoc="1" locked="0" layoutInCell="1" allowOverlap="1" wp14:anchorId="4535784A" wp14:editId="2F5484D4">
          <wp:simplePos x="0" y="0"/>
          <wp:positionH relativeFrom="column">
            <wp:posOffset>5273040</wp:posOffset>
          </wp:positionH>
          <wp:positionV relativeFrom="paragraph">
            <wp:posOffset>-297180</wp:posOffset>
          </wp:positionV>
          <wp:extent cx="876300" cy="8780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78028"/>
                  </a:xfrm>
                  <a:prstGeom prst="rect">
                    <a:avLst/>
                  </a:prstGeom>
                </pic:spPr>
              </pic:pic>
            </a:graphicData>
          </a:graphic>
          <wp14:sizeRelH relativeFrom="margin">
            <wp14:pctWidth>0</wp14:pctWidth>
          </wp14:sizeRelH>
          <wp14:sizeRelV relativeFrom="margin">
            <wp14:pctHeight>0</wp14:pctHeight>
          </wp14:sizeRelV>
        </wp:anchor>
      </w:drawing>
    </w:r>
    <w:r w:rsidR="00DB4404" w:rsidRPr="00565292">
      <w:rPr>
        <w:rFonts w:ascii="Comic Sans MS" w:eastAsia="Comic Sans MS" w:hAnsi="Comic Sans MS" w:cs="Comic Sans MS"/>
        <w:b/>
        <w:color w:val="002060"/>
        <w:sz w:val="32"/>
        <w:szCs w:val="32"/>
      </w:rPr>
      <w:t>Child Safeguarding</w:t>
    </w:r>
    <w:r w:rsidR="00A441C1">
      <w:rPr>
        <w:rFonts w:ascii="Comic Sans MS" w:eastAsia="Comic Sans MS" w:hAnsi="Comic Sans MS" w:cs="Comic Sans MS"/>
        <w:b/>
        <w:color w:val="002060"/>
        <w:sz w:val="32"/>
        <w:szCs w:val="32"/>
      </w:rPr>
      <w:t xml:space="preserve"> </w:t>
    </w:r>
    <w:r w:rsidR="00885E0F">
      <w:rPr>
        <w:rFonts w:ascii="Comic Sans MS" w:eastAsia="Comic Sans MS" w:hAnsi="Comic Sans MS" w:cs="Comic Sans MS"/>
        <w:b/>
        <w:color w:val="002060"/>
        <w:sz w:val="32"/>
        <w:szCs w:val="32"/>
      </w:rPr>
      <w:t>– Risk Asse</w:t>
    </w:r>
    <w:r w:rsidR="00A441C1">
      <w:rPr>
        <w:rFonts w:ascii="Comic Sans MS" w:eastAsia="Comic Sans MS" w:hAnsi="Comic Sans MS" w:cs="Comic Sans MS"/>
        <w:b/>
        <w:color w:val="002060"/>
        <w:sz w:val="32"/>
        <w:szCs w:val="32"/>
      </w:rPr>
      <w:t>s</w:t>
    </w:r>
    <w:r w:rsidR="00885E0F">
      <w:rPr>
        <w:rFonts w:ascii="Comic Sans MS" w:eastAsia="Comic Sans MS" w:hAnsi="Comic Sans MS" w:cs="Comic Sans MS"/>
        <w:b/>
        <w:color w:val="002060"/>
        <w:sz w:val="32"/>
        <w:szCs w:val="32"/>
      </w:rPr>
      <w:t>sment</w:t>
    </w:r>
  </w:p>
  <w:p w:rsidR="002D3237" w:rsidRDefault="002D323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62F6D"/>
    <w:multiLevelType w:val="multilevel"/>
    <w:tmpl w:val="6FEADB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3FD34AC"/>
    <w:multiLevelType w:val="multilevel"/>
    <w:tmpl w:val="CCAEA3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79A440F"/>
    <w:multiLevelType w:val="multilevel"/>
    <w:tmpl w:val="6652B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D26F61"/>
    <w:multiLevelType w:val="multilevel"/>
    <w:tmpl w:val="63A424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561401"/>
    <w:multiLevelType w:val="multilevel"/>
    <w:tmpl w:val="53AC5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37"/>
    <w:rsid w:val="002D3237"/>
    <w:rsid w:val="00565292"/>
    <w:rsid w:val="00885E0F"/>
    <w:rsid w:val="00A441C1"/>
    <w:rsid w:val="00DB44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8CB3"/>
  <w15:docId w15:val="{A93FDA2D-D6A4-485E-9D60-CA52DBA1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65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292"/>
  </w:style>
  <w:style w:type="paragraph" w:styleId="Footer">
    <w:name w:val="footer"/>
    <w:basedOn w:val="Normal"/>
    <w:link w:val="FooterChar"/>
    <w:uiPriority w:val="99"/>
    <w:unhideWhenUsed/>
    <w:rsid w:val="00565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dcterms:created xsi:type="dcterms:W3CDTF">2021-03-13T20:58:00Z</dcterms:created>
  <dcterms:modified xsi:type="dcterms:W3CDTF">2021-03-13T20:58:00Z</dcterms:modified>
</cp:coreProperties>
</file>